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862" w:dyaOrig="1035">
          <v:rect id="rectole0000000000" o:spid="_x0000_i1025" style="width:42.6pt;height:51.6pt" o:ole="" o:preferrelative="t" stroked="f">
            <v:imagedata r:id="rId6" o:title=""/>
          </v:rect>
          <o:OLEObject Type="Embed" ProgID="StaticMetafile" ShapeID="rectole0000000000" DrawAspect="Content" ObjectID="_1715937599" r:id="rId7"/>
        </w:object>
      </w:r>
    </w:p>
    <w:p w:rsid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24FB" w:rsidRPr="004A4CE1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 СЕЛЬСКИЙ СОВЕТ ДЕПУТАТОВ</w:t>
      </w:r>
    </w:p>
    <w:p w:rsidR="009F24FB" w:rsidRPr="004A4CE1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КУРАГИНСКОГО РАЙОНА КРАСНОЯРСКОГО КРАЯ</w:t>
      </w:r>
    </w:p>
    <w:p w:rsidR="009F24FB" w:rsidRDefault="009F24FB" w:rsidP="009F24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9F24FB" w:rsidRPr="004A4CE1" w:rsidRDefault="009F24FB" w:rsidP="009F24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EB0C82" w:rsidP="009F24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16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</w:t>
      </w:r>
      <w:r w:rsidR="00FA0A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с. </w:t>
      </w:r>
      <w:proofErr w:type="spellStart"/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>Имисское</w:t>
      </w:r>
      <w:proofErr w:type="spellEnd"/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0A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№ </w:t>
      </w:r>
      <w:r w:rsidR="001016B5">
        <w:rPr>
          <w:rFonts w:ascii="Times New Roman" w:eastAsia="Times New Roman" w:hAnsi="Times New Roman" w:cs="Times New Roman"/>
          <w:sz w:val="24"/>
          <w:szCs w:val="24"/>
        </w:rPr>
        <w:t>17-6</w:t>
      </w:r>
      <w:r w:rsidR="002025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-р                                                                                                        </w:t>
      </w:r>
    </w:p>
    <w:p w:rsidR="009F24FB" w:rsidRP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«О бюджете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9F24FB" w:rsidRPr="009F24FB" w:rsidRDefault="009F24FB" w:rsidP="009F24FB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2022 год и плановый период 2023-2024годов»</w:t>
      </w:r>
    </w:p>
    <w:p w:rsidR="009F24FB" w:rsidRPr="009F24FB" w:rsidRDefault="009F24FB" w:rsidP="009F24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подпункта 2 пункта 1 статьи 23 Устава муниципального 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сельсовет, ст.12,13 главы 3, главы 4 Положения о бюджетном процессе в муниципальном образовании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сельсовет, утверждённого решением сельского Совета депутатов от 15.04.2016 № 08-30-р (с изменениями от 24.05.2017 № 22-69-р, от 29.06.2018 № 34-118-р, от 11.08.2020 № 57-158-р), сельский Совет депутатов РЕШИЛ:</w:t>
      </w:r>
      <w:proofErr w:type="gramEnd"/>
    </w:p>
    <w:p w:rsidR="009F24FB" w:rsidRPr="009F24FB" w:rsidRDefault="009F24FB" w:rsidP="009F24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27.12.2021 № 11-42-р «О бюджете  муниципального 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2022 год и плановый период 2023-2024 годов» (с изменениями </w:t>
      </w:r>
      <w:r w:rsidR="006D1508">
        <w:rPr>
          <w:rFonts w:ascii="Times New Roman" w:eastAsia="Times New Roman" w:hAnsi="Times New Roman" w:cs="Times New Roman"/>
          <w:sz w:val="24"/>
          <w:szCs w:val="24"/>
        </w:rPr>
        <w:t xml:space="preserve">и дополнениями 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от 11.0</w:t>
      </w:r>
      <w:r w:rsidR="00EB0C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B0C8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№ 13-55-р) следующие изменения и дополнения: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1. Изложить пункты 1.1 - 1.4 Решения в следующей редакции: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«1.1 прогнозируемый общий объем доходов местного бюджета в сумме </w:t>
      </w:r>
      <w:r w:rsidR="007B552D">
        <w:rPr>
          <w:rFonts w:ascii="Times New Roman" w:eastAsia="Times New Roman" w:hAnsi="Times New Roman" w:cs="Times New Roman"/>
          <w:sz w:val="24"/>
          <w:szCs w:val="24"/>
        </w:rPr>
        <w:t>6974,5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7B552D">
        <w:rPr>
          <w:rFonts w:ascii="Times New Roman" w:eastAsia="Times New Roman" w:hAnsi="Times New Roman" w:cs="Times New Roman"/>
          <w:sz w:val="24"/>
          <w:szCs w:val="24"/>
        </w:rPr>
        <w:t>7064,3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1.3 дефицит местного бюджета в сумме 89,8 тыс. рублей;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1.4 источники внутреннего финансирования дефицита местного бюджета в сумме 89,8 тыс. рублей согласно приложению 1 к настоящему решению».</w:t>
      </w:r>
    </w:p>
    <w:p w:rsidR="009F24FB" w:rsidRPr="009F24FB" w:rsidRDefault="009F24FB" w:rsidP="009F24FB">
      <w:pPr>
        <w:spacing w:before="100" w:beforeAutospacing="1"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2. Изложить пункт 8  решения в следующей редакции:</w:t>
      </w:r>
    </w:p>
    <w:p w:rsidR="009F24FB" w:rsidRPr="009F24FB" w:rsidRDefault="009F24FB" w:rsidP="009F24F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>«Повышение заработной платы депутатов, выборных должност</w:t>
      </w:r>
      <w:bookmarkStart w:id="0" w:name="_GoBack"/>
      <w:bookmarkEnd w:id="0"/>
      <w:r w:rsidRPr="009F24FB">
        <w:rPr>
          <w:rFonts w:ascii="Times New Roman" w:eastAsia="Times New Roman" w:hAnsi="Times New Roman" w:cs="Times New Roman"/>
          <w:sz w:val="24"/>
          <w:szCs w:val="24"/>
        </w:rPr>
        <w:t>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а также  работников муниципальных учреждений и работников органов местного самоуправления, не являющимися лицами, замещающими муниципальные должности и муниципальных служащих запланировано с 01 июля 2022 г на 8,6% и с 01 октября 2022 года на 4%.  Заработная плата</w:t>
      </w:r>
      <w:proofErr w:type="gram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>работников муниципальных учреждений и работников органов местного самоуправления, не являющимися лицами, замещающими муниципальные должности и муниципальных служащих с учетом региональных выплаты и выплат, обеспечивающих уровень заработной платы работников бюджетной сферы не ниже размера минимальной заработной платы.»</w:t>
      </w:r>
      <w:proofErr w:type="gramEnd"/>
    </w:p>
    <w:p w:rsidR="009F24FB" w:rsidRPr="009F24FB" w:rsidRDefault="009F24FB" w:rsidP="009F2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3. Приложение № 1, 2, 3, 4, 5, 6, 7</w:t>
      </w:r>
      <w:r w:rsidR="002E6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к решению изложить в новой редакции согласно приложениям к настоящему решению.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4. Настоящее решение вступает в силу со дня, следующего за днем его официального опубликования в газете «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Имисские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сельского Совета депутатов                                   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Пергаев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С.А.        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Зоткин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А. А.</w:t>
      </w:r>
    </w:p>
    <w:p w:rsid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EC" w:rsidRDefault="00B068E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EC" w:rsidRDefault="00B068E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4D1" w:rsidRDefault="008E74D1"/>
    <w:tbl>
      <w:tblPr>
        <w:tblW w:w="10505" w:type="dxa"/>
        <w:tblInd w:w="93" w:type="dxa"/>
        <w:tblLayout w:type="fixed"/>
        <w:tblLook w:val="04A0"/>
      </w:tblPr>
      <w:tblGrid>
        <w:gridCol w:w="582"/>
        <w:gridCol w:w="3119"/>
        <w:gridCol w:w="3298"/>
        <w:gridCol w:w="1238"/>
        <w:gridCol w:w="1134"/>
        <w:gridCol w:w="1134"/>
      </w:tblGrid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Имисского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путатов от 13.05.2022 г, № 17-60</w:t>
            </w: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Имисский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26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1" w:name="RANGE!A4:G42"/>
            <w:bookmarkEnd w:id="1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Имисского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Имисский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068EC" w:rsidRPr="00B068EC" w:rsidTr="00B068E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19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</w:tr>
      <w:tr w:rsidR="00B068EC" w:rsidRPr="00B068EC" w:rsidTr="00B068EC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внутреннего финансирования дефицита местного бюджета на 2022 год и плановый период 2023-2024 годов</w:t>
            </w:r>
          </w:p>
        </w:tc>
      </w:tr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B068EC" w:rsidRPr="00B068EC" w:rsidTr="00B068EC">
        <w:trPr>
          <w:trHeight w:val="2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ind w:left="-439" w:firstLine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на 2024 год</w:t>
            </w:r>
          </w:p>
        </w:tc>
      </w:tr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068EC" w:rsidRPr="00B068EC" w:rsidTr="00B068E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816 00 00 00 00 00 0000 000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816 01 05 00 00 00 0000 000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068EC" w:rsidRPr="00B068EC" w:rsidTr="00B068E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816 01 05 00 00 00 0000 500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-5 666,6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816 01 05 02 00 00 0000 500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-5 666,6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816 01 05 02 01 00 0000 510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-5 666,6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816 01 05 02 01 10 0000 510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-6 974,5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-5 666,6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816 01 05 00 00 00 0000 600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816 01 05 02 00 00 0000 600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816 01 05 02 01 00 0000 610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5 686,6</w:t>
            </w:r>
          </w:p>
        </w:tc>
      </w:tr>
      <w:tr w:rsidR="00B068EC" w:rsidRPr="00B068EC" w:rsidTr="00B068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816 01 05 02 01 05 0000 610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5 686,6</w:t>
            </w:r>
          </w:p>
        </w:tc>
      </w:tr>
      <w:tr w:rsidR="00B068EC" w:rsidRPr="00B068EC" w:rsidTr="00B068EC">
        <w:trPr>
          <w:trHeight w:val="315"/>
        </w:trPr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</w:tbl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p w:rsidR="00B068EC" w:rsidRDefault="00B068EC"/>
    <w:tbl>
      <w:tblPr>
        <w:tblW w:w="10647" w:type="dxa"/>
        <w:tblInd w:w="93" w:type="dxa"/>
        <w:tblLayout w:type="fixed"/>
        <w:tblLook w:val="04A0"/>
      </w:tblPr>
      <w:tblGrid>
        <w:gridCol w:w="796"/>
        <w:gridCol w:w="515"/>
        <w:gridCol w:w="122"/>
        <w:gridCol w:w="289"/>
        <w:gridCol w:w="580"/>
        <w:gridCol w:w="548"/>
        <w:gridCol w:w="43"/>
        <w:gridCol w:w="524"/>
        <w:gridCol w:w="56"/>
        <w:gridCol w:w="370"/>
        <w:gridCol w:w="46"/>
        <w:gridCol w:w="616"/>
        <w:gridCol w:w="46"/>
        <w:gridCol w:w="470"/>
        <w:gridCol w:w="97"/>
        <w:gridCol w:w="2835"/>
        <w:gridCol w:w="851"/>
        <w:gridCol w:w="850"/>
        <w:gridCol w:w="993"/>
      </w:tblGrid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18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8EC" w:rsidRPr="00B068EC" w:rsidTr="00B068EC">
        <w:trPr>
          <w:trHeight w:val="19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2" w:name="RANGE!A4:M69"/>
            <w:bookmarkEnd w:id="2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068EC" w:rsidRPr="00B068EC" w:rsidTr="00B068EC">
        <w:trPr>
          <w:trHeight w:val="465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местного бюджета на 2022 год и плановый период 2023-2024 г.</w:t>
            </w:r>
          </w:p>
        </w:tc>
      </w:tr>
      <w:tr w:rsidR="00B068EC" w:rsidRPr="00B068EC" w:rsidTr="00B068EC">
        <w:trPr>
          <w:trHeight w:val="405"/>
        </w:trPr>
        <w:tc>
          <w:tcPr>
            <w:tcW w:w="88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B068EC" w:rsidRPr="00B068EC" w:rsidTr="00B068EC">
        <w:trPr>
          <w:trHeight w:val="345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строки</w:t>
            </w:r>
          </w:p>
        </w:tc>
        <w:tc>
          <w:tcPr>
            <w:tcW w:w="4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2024 год</w:t>
            </w:r>
          </w:p>
        </w:tc>
      </w:tr>
      <w:tr w:rsidR="00B068EC" w:rsidRPr="00B068EC" w:rsidTr="00B068EC">
        <w:trPr>
          <w:trHeight w:val="39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группы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группы подвида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68EC" w:rsidRPr="00B068EC" w:rsidTr="00B068EC">
        <w:trPr>
          <w:trHeight w:val="69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68EC" w:rsidRPr="00B068EC" w:rsidTr="00B068E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68EC" w:rsidRPr="00B068EC" w:rsidTr="00B068E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6974,5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5642,2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5666,6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997,9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068EC" w:rsidRPr="00B068EC" w:rsidTr="00B068EC">
        <w:trPr>
          <w:trHeight w:val="15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068EC" w:rsidRPr="00B068EC" w:rsidTr="00B068E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 НА  ТОВАРЫ   (РАБОТЫ,   УСЛУГИ), РЕАЛИЗУЕМЫЕ  НА  ТЕРРИТОРИИ   РОССИЙСКОЙ ФЕДЕРАЦИИ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507,9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507,9</w:t>
            </w:r>
          </w:p>
        </w:tc>
      </w:tr>
      <w:tr w:rsidR="00B068EC" w:rsidRPr="00B068EC" w:rsidTr="00B068EC">
        <w:trPr>
          <w:trHeight w:val="25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223,6</w:t>
            </w:r>
          </w:p>
        </w:tc>
      </w:tr>
      <w:tr w:rsidR="00B068EC" w:rsidRPr="00B068EC" w:rsidTr="00B068EC">
        <w:trPr>
          <w:trHeight w:val="28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068EC" w:rsidRPr="00B068EC" w:rsidTr="00B068EC">
        <w:trPr>
          <w:trHeight w:val="25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311,7</w:t>
            </w:r>
          </w:p>
        </w:tc>
      </w:tr>
      <w:tr w:rsidR="00B068EC" w:rsidRPr="00B068EC" w:rsidTr="00B068EC">
        <w:trPr>
          <w:trHeight w:val="23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-27,3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-28,7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068EC" w:rsidRPr="00B068EC" w:rsidTr="00B068EC">
        <w:trPr>
          <w:trHeight w:val="10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B068EC" w:rsidRPr="00B068EC" w:rsidTr="00B068EC">
        <w:trPr>
          <w:trHeight w:val="8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B068EC" w:rsidRPr="00B068EC" w:rsidTr="00B068E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068EC" w:rsidRPr="00B068EC" w:rsidTr="00B068EC">
        <w:trPr>
          <w:trHeight w:val="9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8EC" w:rsidRPr="00B068EC" w:rsidTr="00B068EC">
        <w:trPr>
          <w:trHeight w:val="10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8EC" w:rsidRPr="00B068EC" w:rsidTr="00B068EC">
        <w:trPr>
          <w:trHeight w:val="14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17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20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FA0AFC">
        <w:trPr>
          <w:trHeight w:val="20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D76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Прочие доходы от компенсации затрат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4662,8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4668,7</w:t>
            </w:r>
          </w:p>
        </w:tc>
      </w:tr>
      <w:tr w:rsidR="00B068EC" w:rsidRPr="00B068EC" w:rsidTr="00B068E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6011,6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4662,8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4668,7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</w:tr>
      <w:tr w:rsidR="00B068EC" w:rsidRPr="00B068EC" w:rsidTr="00B068E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2467,5</w:t>
            </w:r>
          </w:p>
        </w:tc>
      </w:tr>
      <w:tr w:rsidR="00B068EC" w:rsidRPr="00B068EC" w:rsidTr="00B068E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</w:tr>
      <w:tr w:rsidR="00B068EC" w:rsidRPr="00B068EC" w:rsidTr="00B068EC">
        <w:trPr>
          <w:trHeight w:val="9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068EC" w:rsidRPr="00B068EC" w:rsidTr="00B068EC">
        <w:trPr>
          <w:trHeight w:val="18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созданию и обеспечению деятельности административных комиссий)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068EC" w:rsidRPr="00B068EC" w:rsidTr="00B068EC">
        <w:trPr>
          <w:trHeight w:val="8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148,6</w:t>
            </w:r>
          </w:p>
        </w:tc>
      </w:tr>
      <w:tr w:rsidR="00B068EC" w:rsidRPr="00B068EC" w:rsidTr="00B068EC">
        <w:trPr>
          <w:trHeight w:val="11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148,6</w:t>
            </w:r>
          </w:p>
        </w:tc>
      </w:tr>
      <w:tr w:rsidR="00B068EC" w:rsidRPr="00B068EC" w:rsidTr="00B068E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</w:tr>
      <w:tr w:rsidR="00B068EC" w:rsidRPr="00B068EC" w:rsidTr="00B068EC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</w:tr>
      <w:tr w:rsidR="00B068EC" w:rsidRPr="00B068EC" w:rsidTr="00B068EC">
        <w:trPr>
          <w:trHeight w:val="15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2046,2</w:t>
            </w:r>
          </w:p>
        </w:tc>
      </w:tr>
      <w:tr w:rsidR="00B068EC" w:rsidRPr="00B068EC" w:rsidTr="00B068EC">
        <w:trPr>
          <w:trHeight w:val="7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8EC" w:rsidRPr="00B068EC" w:rsidTr="00B068EC">
        <w:trPr>
          <w:trHeight w:val="7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A5935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EC" w:rsidRPr="00B068EC" w:rsidRDefault="00B068EC" w:rsidP="00B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068EC" w:rsidRDefault="00B068EC"/>
    <w:p w:rsidR="00B068EC" w:rsidRDefault="00B068EC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tbl>
      <w:tblPr>
        <w:tblW w:w="10505" w:type="dxa"/>
        <w:tblInd w:w="93" w:type="dxa"/>
        <w:tblLayout w:type="fixed"/>
        <w:tblLook w:val="04A0"/>
      </w:tblPr>
      <w:tblGrid>
        <w:gridCol w:w="700"/>
        <w:gridCol w:w="4060"/>
        <w:gridCol w:w="1257"/>
        <w:gridCol w:w="1420"/>
        <w:gridCol w:w="1780"/>
        <w:gridCol w:w="1288"/>
      </w:tblGrid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4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подразделам бюджетной классификации расходов бюджетов Российской Федерации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2022 год и плановый период 2023-2024 годы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3 850,1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3 189,2</w:t>
            </w:r>
          </w:p>
        </w:tc>
      </w:tr>
      <w:tr w:rsidR="00BA5935" w:rsidRPr="00BA5935" w:rsidTr="00BA593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BA5935" w:rsidRPr="00BA5935" w:rsidTr="00BA5935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2875,8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2113,3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2182,3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A5935" w:rsidRPr="00BA5935" w:rsidTr="00BA593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BA5935" w:rsidRPr="00BA5935" w:rsidTr="00BA593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BA5935" w:rsidRPr="00BA5935" w:rsidTr="00BA593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7 064,3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5 662,2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5 686,6</w:t>
            </w:r>
          </w:p>
        </w:tc>
      </w:tr>
    </w:tbl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tbl>
      <w:tblPr>
        <w:tblW w:w="10505" w:type="dxa"/>
        <w:tblInd w:w="93" w:type="dxa"/>
        <w:tblLayout w:type="fixed"/>
        <w:tblLook w:val="04A0"/>
      </w:tblPr>
      <w:tblGrid>
        <w:gridCol w:w="5118"/>
        <w:gridCol w:w="851"/>
        <w:gridCol w:w="992"/>
        <w:gridCol w:w="1450"/>
        <w:gridCol w:w="851"/>
        <w:gridCol w:w="1243"/>
      </w:tblGrid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33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5:F138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9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6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структура расходов местного бюджета на 2022 год</w:t>
            </w:r>
          </w:p>
        </w:tc>
      </w:tr>
      <w:tr w:rsidR="00BA5935" w:rsidRPr="00BA5935" w:rsidTr="00BA5935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распорядителей и наименование показателей бюджетной классификации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ведомства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7064,3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3850,1</w:t>
            </w:r>
          </w:p>
        </w:tc>
      </w:tr>
      <w:tr w:rsidR="00BA5935" w:rsidRPr="00BA5935" w:rsidTr="00BA593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911,5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911,5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повышение оплаты труда с 01.07.2022 на 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органов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2875,8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повышение оплаты труда с 01.07.2022 на 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2333,7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605,9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605,9</w:t>
            </w:r>
          </w:p>
        </w:tc>
      </w:tr>
      <w:tr w:rsidR="00BA5935" w:rsidRPr="00BA5935" w:rsidTr="00BA5935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в рамках непрограммных расходов 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Совет муниципальных образований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 по передаче полномочий в области юридической деятельности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 по передаче полномочий в области внешнего муниципального контроля в рамках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5935" w:rsidRPr="00BA5935" w:rsidTr="00BA5935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BA5935" w:rsidRPr="00BA5935" w:rsidTr="00BA593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содержание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7064,3</w:t>
            </w:r>
          </w:p>
        </w:tc>
      </w:tr>
    </w:tbl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tbl>
      <w:tblPr>
        <w:tblW w:w="10399" w:type="dxa"/>
        <w:tblInd w:w="93" w:type="dxa"/>
        <w:tblLayout w:type="fixed"/>
        <w:tblLook w:val="04A0"/>
      </w:tblPr>
      <w:tblGrid>
        <w:gridCol w:w="4977"/>
        <w:gridCol w:w="1559"/>
        <w:gridCol w:w="992"/>
        <w:gridCol w:w="851"/>
        <w:gridCol w:w="2020"/>
      </w:tblGrid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6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 бюджете  муниципального образования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4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935" w:rsidRPr="00BA5935" w:rsidTr="00BA5935">
        <w:trPr>
          <w:trHeight w:val="1215"/>
        </w:trPr>
        <w:tc>
          <w:tcPr>
            <w:tcW w:w="10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на 2022 год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муниципальных программ и наименование показателей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Раздел-подраздел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2022 год 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935" w:rsidRPr="00BA5935" w:rsidTr="00BA5935">
        <w:trPr>
          <w:trHeight w:val="6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жизнедеятельности МО «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814,4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улично 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содержание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A5935" w:rsidRPr="00BA5935" w:rsidTr="00BA5935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A5935" w:rsidRPr="00BA5935" w:rsidTr="00BA5935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A5935" w:rsidRPr="00BA5935" w:rsidTr="00BA5935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60"/>
        </w:trPr>
        <w:tc>
          <w:tcPr>
            <w:tcW w:w="4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660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A5935" w:rsidRPr="00BA5935" w:rsidTr="00BA5935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0130082050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55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42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48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5935" w:rsidRPr="00BA5935" w:rsidTr="00BA5935">
        <w:trPr>
          <w:trHeight w:val="46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6224,9</w:t>
            </w:r>
          </w:p>
        </w:tc>
      </w:tr>
      <w:tr w:rsidR="00BA5935" w:rsidRPr="00BA5935" w:rsidTr="00BA5935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3850,1</w:t>
            </w:r>
          </w:p>
        </w:tc>
      </w:tr>
      <w:tr w:rsidR="00BA5935" w:rsidRPr="00BA5935" w:rsidTr="00BA5935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15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повышение оплаты труда с 01.07.2022 на 8,6%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34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в рамках непрограммных расходов органов местного самоуправления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34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45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935" w:rsidRPr="00BA5935" w:rsidTr="00BA5935">
        <w:trPr>
          <w:trHeight w:val="58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2333,7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1685,4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605,9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работников органов местного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саомоуправления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переведенных на новые системы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15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Совет муниципальных образований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A5935" w:rsidRPr="00BA5935" w:rsidTr="00BA5935">
        <w:trPr>
          <w:trHeight w:val="75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повышение оплаты труда с 01.07.2022 на 8,6%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A5935" w:rsidRPr="00BA5935" w:rsidTr="00BA5935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юридической деятельности в рамках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внешнего контроля в рамках </w:t>
            </w:r>
            <w:proofErr w:type="spellStart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46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126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BA5935" w:rsidRPr="00BA5935" w:rsidTr="00BA5935">
        <w:trPr>
          <w:trHeight w:val="15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A5935" w:rsidRPr="00BA5935" w:rsidTr="00BA5935">
        <w:trPr>
          <w:trHeight w:val="82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7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A5935" w:rsidRPr="00BA5935" w:rsidTr="00BA5935">
        <w:trPr>
          <w:trHeight w:val="66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2225,6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A5935" w:rsidRPr="00BA5935" w:rsidTr="00BA593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935" w:rsidRPr="00BA5935" w:rsidRDefault="00BA5935" w:rsidP="00B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35" w:rsidRPr="00BA5935" w:rsidRDefault="00BA5935" w:rsidP="00B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7064,3</w:t>
            </w:r>
          </w:p>
        </w:tc>
      </w:tr>
    </w:tbl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p w:rsidR="00BA5935" w:rsidRDefault="00BA5935"/>
    <w:tbl>
      <w:tblPr>
        <w:tblW w:w="10363" w:type="dxa"/>
        <w:tblInd w:w="93" w:type="dxa"/>
        <w:tblLook w:val="04A0"/>
      </w:tblPr>
      <w:tblGrid>
        <w:gridCol w:w="920"/>
        <w:gridCol w:w="5120"/>
        <w:gridCol w:w="4323"/>
      </w:tblGrid>
      <w:tr w:rsidR="00B50EE8" w:rsidRPr="00B50EE8" w:rsidTr="00B50EE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Имисского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путатов от 13.05.2022 г, № 17-60</w:t>
            </w: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Имисский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50EE8" w:rsidRPr="00B50EE8" w:rsidTr="00B50EE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14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 бюджете  муниципального образования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плановый период 2023-2024 годов"</w:t>
            </w: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14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54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района 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бюджета поселения  на осуществление части полномочий по решению вопросов местного значения  в соответствии с заключенным соглашением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0EE8" w:rsidRPr="00B50EE8" w:rsidTr="00B50EE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2022год </w:t>
            </w:r>
          </w:p>
        </w:tc>
      </w:tr>
      <w:tr w:rsidR="00B50EE8" w:rsidRPr="00B50EE8" w:rsidTr="00B50EE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2277,8</w:t>
            </w:r>
          </w:p>
        </w:tc>
      </w:tr>
      <w:tr w:rsidR="00B50EE8" w:rsidRPr="00B50EE8" w:rsidTr="00B50EE8">
        <w:trPr>
          <w:trHeight w:val="25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обеспечение исполнения полномочий Поселения, юридическое сопровождение исполнения полномочий Поселения, представление интересов Поселения в судах общей юрисдикции и арбитражных судах по делам, рассматриваемым мировыми судьями, обжалование судебных актов, ведение судебной и претензионной работы по возврату средств в местный бюджет, анализ и обобщение результатов рассмотрения дел, подготовка предложений по улучшению деятельности Поселения, проведение правовой экспертизы правовых актов МО, разработка проектов НПА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договоров, муниципальных контрактов, соглашений, оказание правовой консультативной помощи Поселению, подготовка заключений по спорным вопросам правового характера, 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возникающими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деятельности Поселения.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B50EE8" w:rsidRPr="00B50EE8" w:rsidTr="00B50EE8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внешнего муниципального контроля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50EE8" w:rsidRPr="00B50EE8" w:rsidTr="00B50EE8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2225,6</w:t>
            </w:r>
          </w:p>
        </w:tc>
      </w:tr>
    </w:tbl>
    <w:p w:rsidR="00BA5935" w:rsidRDefault="00BA5935"/>
    <w:tbl>
      <w:tblPr>
        <w:tblW w:w="10646" w:type="dxa"/>
        <w:tblInd w:w="93" w:type="dxa"/>
        <w:tblLook w:val="04A0"/>
      </w:tblPr>
      <w:tblGrid>
        <w:gridCol w:w="6252"/>
        <w:gridCol w:w="1560"/>
        <w:gridCol w:w="1460"/>
        <w:gridCol w:w="1374"/>
      </w:tblGrid>
      <w:tr w:rsidR="00B50EE8" w:rsidRPr="00B50EE8" w:rsidTr="00B50EE8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</w:t>
            </w:r>
            <w:r w:rsidR="00202513">
              <w:rPr>
                <w:rFonts w:ascii="Times New Roman" w:eastAsia="Times New Roman" w:hAnsi="Times New Roman" w:cs="Times New Roman"/>
                <w:sz w:val="24"/>
                <w:szCs w:val="24"/>
              </w:rPr>
              <w:t>путатов от 13.05.2022 г, № 17-60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"О внесении изменений в решение "О бюджете  муниципального образования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плановый период 2023-2024 годов"</w:t>
            </w:r>
          </w:p>
        </w:tc>
      </w:tr>
      <w:tr w:rsidR="00B50EE8" w:rsidRPr="00B50EE8" w:rsidTr="00B50EE8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15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4:D27"/>
            <w:bookmarkEnd w:id="4"/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решению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27.12.2021 г, № 11-42-р 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 бюджете  муниципального образования </w:t>
            </w:r>
            <w:proofErr w:type="spell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2022 год и </w:t>
            </w: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плановый период 2023-2024 годов"</w:t>
            </w:r>
          </w:p>
        </w:tc>
      </w:tr>
      <w:tr w:rsidR="00B50EE8" w:rsidRPr="00B50EE8" w:rsidTr="00B50EE8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28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6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E8" w:rsidRPr="00B50EE8" w:rsidTr="00B50EE8">
        <w:trPr>
          <w:trHeight w:val="870"/>
        </w:trPr>
        <w:tc>
          <w:tcPr>
            <w:tcW w:w="10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Перечень межбюджетных трансфертов из районного бюджета, 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учитываемые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местном бюджете на 2022  год и плановый период 2023-2024 годов </w:t>
            </w:r>
          </w:p>
        </w:tc>
      </w:tr>
      <w:tr w:rsidR="00B50EE8" w:rsidRPr="00B50EE8" w:rsidTr="00B50EE8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50EE8" w:rsidRPr="00B50EE8" w:rsidTr="00B50EE8">
        <w:trPr>
          <w:trHeight w:val="37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B50EE8" w:rsidRPr="00B50EE8" w:rsidTr="00B50EE8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EE8" w:rsidRPr="00B50EE8" w:rsidRDefault="00B50EE8" w:rsidP="00B5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EE8" w:rsidRPr="00B50EE8" w:rsidTr="00B50EE8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за счет сре</w:t>
            </w:r>
            <w:proofErr w:type="gramStart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1 629,2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1 303,4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1 303,4</w:t>
            </w:r>
          </w:p>
        </w:tc>
      </w:tr>
      <w:tr w:rsidR="00B50EE8" w:rsidRPr="00B50EE8" w:rsidTr="00B50EE8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1 455,1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1 164,1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1 164,1</w:t>
            </w:r>
          </w:p>
        </w:tc>
      </w:tr>
      <w:tr w:rsidR="00B50EE8" w:rsidRPr="00B50EE8" w:rsidTr="00B50EE8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B50EE8" w:rsidRPr="00B50EE8" w:rsidTr="00B50EE8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на поддержку мер по обеспечению сбалансированности бюджета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2 436,7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1 949,4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1 949,4</w:t>
            </w:r>
          </w:p>
        </w:tc>
      </w:tr>
      <w:tr w:rsidR="00B50EE8" w:rsidRPr="00B50EE8" w:rsidTr="00B50EE8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бюджетам поселений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50EE8" w:rsidRPr="00B50EE8" w:rsidTr="00B50EE8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межбюджетные трансферты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50EE8" w:rsidRPr="00B50EE8" w:rsidTr="00B50EE8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межбюджетные трансферты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EE8" w:rsidRPr="00B50EE8" w:rsidTr="00B50EE8">
        <w:trPr>
          <w:trHeight w:val="13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EE8" w:rsidRPr="00B50EE8" w:rsidTr="00B50EE8">
        <w:trPr>
          <w:trHeight w:val="1020"/>
        </w:trPr>
        <w:tc>
          <w:tcPr>
            <w:tcW w:w="6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частичную компенсацию расходов на повышение оплаты труда с 01.07.2022 на 8,6%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EE8" w:rsidRPr="00B50EE8" w:rsidTr="00B50EE8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6 011,6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4 662,8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EE8" w:rsidRPr="00B50EE8" w:rsidRDefault="00B50EE8" w:rsidP="00B5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E8">
              <w:rPr>
                <w:rFonts w:ascii="Times New Roman" w:eastAsia="Times New Roman" w:hAnsi="Times New Roman" w:cs="Times New Roman"/>
                <w:sz w:val="24"/>
                <w:szCs w:val="24"/>
              </w:rPr>
              <w:t>4 668,7</w:t>
            </w:r>
          </w:p>
        </w:tc>
      </w:tr>
    </w:tbl>
    <w:p w:rsidR="00B50EE8" w:rsidRDefault="00B50EE8"/>
    <w:sectPr w:rsidR="00B50EE8" w:rsidSect="00B068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61"/>
    <w:rsid w:val="000004B1"/>
    <w:rsid w:val="000D76EC"/>
    <w:rsid w:val="001016B5"/>
    <w:rsid w:val="00202513"/>
    <w:rsid w:val="002E6167"/>
    <w:rsid w:val="00452461"/>
    <w:rsid w:val="005D6960"/>
    <w:rsid w:val="006A4133"/>
    <w:rsid w:val="006D1508"/>
    <w:rsid w:val="007B552D"/>
    <w:rsid w:val="008E74D1"/>
    <w:rsid w:val="009F24FB"/>
    <w:rsid w:val="00B068EC"/>
    <w:rsid w:val="00B50EE8"/>
    <w:rsid w:val="00BA5935"/>
    <w:rsid w:val="00EB0C82"/>
    <w:rsid w:val="00FA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8214-5318-4C71-B520-DCFC3B59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26</Pages>
  <Words>6247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2022-04-13T07:44:00Z</dcterms:created>
  <dcterms:modified xsi:type="dcterms:W3CDTF">2022-06-05T05:34:00Z</dcterms:modified>
</cp:coreProperties>
</file>